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25" w:rsidRDefault="00C66825">
      <w:r>
        <w:t>от 22.11.2019</w:t>
      </w:r>
    </w:p>
    <w:p w:rsidR="00C66825" w:rsidRDefault="00C66825"/>
    <w:p w:rsidR="00C66825" w:rsidRDefault="00C6682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66825" w:rsidRDefault="00C66825">
      <w:r>
        <w:t>Общество с ограниченной ответственностью «СтройПроект» ИНН 7751172006</w:t>
      </w:r>
    </w:p>
    <w:p w:rsidR="00C66825" w:rsidRDefault="00C6682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66825"/>
    <w:rsid w:val="00045D12"/>
    <w:rsid w:val="0052439B"/>
    <w:rsid w:val="00B80071"/>
    <w:rsid w:val="00C66825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